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EE8CF" w14:textId="77777777" w:rsidR="00DC77B3" w:rsidRPr="00DC77B3" w:rsidRDefault="00DC77B3" w:rsidP="00DC77B3">
      <w:pPr>
        <w:spacing w:after="0" w:line="240" w:lineRule="auto"/>
        <w:jc w:val="both"/>
        <w:rPr>
          <w:rFonts w:ascii="Calibri" w:hAnsi="Calibri" w:cs="Calibri"/>
          <w:b/>
          <w:sz w:val="20"/>
        </w:rPr>
      </w:pPr>
      <w:r w:rsidRPr="00DC77B3">
        <w:rPr>
          <w:rFonts w:ascii="Calibri" w:hAnsi="Calibri" w:cs="Calibri"/>
          <w:b/>
          <w:sz w:val="20"/>
        </w:rPr>
        <w:t>Sample Press Release</w:t>
      </w:r>
    </w:p>
    <w:p w14:paraId="13B600C1" w14:textId="77777777" w:rsidR="00DC77B3" w:rsidRPr="00DC77B3" w:rsidRDefault="00DC77B3" w:rsidP="00DC77B3">
      <w:pPr>
        <w:spacing w:after="0" w:line="240" w:lineRule="auto"/>
        <w:jc w:val="center"/>
        <w:rPr>
          <w:rFonts w:ascii="Calibri" w:hAnsi="Calibri" w:cs="Calibri"/>
          <w:sz w:val="20"/>
        </w:rPr>
      </w:pPr>
    </w:p>
    <w:p w14:paraId="48479E64" w14:textId="0885C4B3" w:rsidR="00DC77B3" w:rsidRPr="00DC77B3" w:rsidRDefault="00DC77B3" w:rsidP="00DC77B3">
      <w:pPr>
        <w:spacing w:after="0" w:line="240" w:lineRule="auto"/>
        <w:jc w:val="center"/>
        <w:rPr>
          <w:rFonts w:ascii="Calibri" w:hAnsi="Calibri" w:cs="Calibri"/>
          <w:b/>
          <w:sz w:val="20"/>
        </w:rPr>
      </w:pPr>
      <w:r w:rsidRPr="00DC77B3">
        <w:rPr>
          <w:rFonts w:ascii="Calibri" w:hAnsi="Calibri" w:cs="Calibri"/>
          <w:b/>
          <w:sz w:val="20"/>
        </w:rPr>
        <w:t xml:space="preserve">Seneca Nation of Indians </w:t>
      </w:r>
      <w:r w:rsidR="00FA42D3">
        <w:rPr>
          <w:rFonts w:ascii="Calibri" w:hAnsi="Calibri" w:cs="Calibri"/>
          <w:b/>
          <w:sz w:val="20"/>
        </w:rPr>
        <w:t>is Updating</w:t>
      </w:r>
      <w:r w:rsidRPr="00DC77B3">
        <w:rPr>
          <w:rFonts w:ascii="Calibri" w:hAnsi="Calibri" w:cs="Calibri"/>
          <w:b/>
          <w:sz w:val="20"/>
        </w:rPr>
        <w:t xml:space="preserve"> its Tribal Hazard Mitigation Plan</w:t>
      </w:r>
    </w:p>
    <w:p w14:paraId="7E943798" w14:textId="77777777" w:rsidR="00DC77B3" w:rsidRPr="00DC77B3" w:rsidRDefault="00DC77B3" w:rsidP="00DC77B3">
      <w:pPr>
        <w:spacing w:after="0" w:line="240" w:lineRule="auto"/>
        <w:jc w:val="both"/>
        <w:rPr>
          <w:rFonts w:ascii="Calibri" w:hAnsi="Calibri" w:cs="Calibri"/>
          <w:sz w:val="20"/>
        </w:rPr>
      </w:pPr>
    </w:p>
    <w:p w14:paraId="1725B72F" w14:textId="137BE051" w:rsidR="00DC77B3" w:rsidRPr="00DC77B3" w:rsidRDefault="00DC77B3" w:rsidP="00DC77B3">
      <w:pPr>
        <w:spacing w:after="0" w:line="240" w:lineRule="auto"/>
        <w:jc w:val="both"/>
        <w:rPr>
          <w:rFonts w:ascii="Calibri" w:hAnsi="Calibri" w:cs="Calibri"/>
          <w:sz w:val="20"/>
        </w:rPr>
      </w:pPr>
      <w:r w:rsidRPr="00DC77B3">
        <w:rPr>
          <w:rFonts w:ascii="Calibri" w:hAnsi="Calibri" w:cs="Calibri"/>
          <w:sz w:val="20"/>
        </w:rPr>
        <w:t>The Seneca Nation of Indians has begun the process of updating the 2018 Tribal Hazard Mitigation Plan for the Nation. The plan focuses on existing and future buildings, infrastructure, and critical facilities that might be impacted by natural disasters. Ultimately, the mitigation projects identified and implemented will reduce vulnerability and enable communities to become more resilient to disasters.</w:t>
      </w:r>
    </w:p>
    <w:p w14:paraId="1CF14E62" w14:textId="77777777" w:rsidR="00DC77B3" w:rsidRPr="00DC77B3" w:rsidRDefault="00DC77B3" w:rsidP="00DC77B3">
      <w:pPr>
        <w:spacing w:after="0" w:line="240" w:lineRule="auto"/>
        <w:ind w:firstLine="720"/>
        <w:jc w:val="both"/>
        <w:rPr>
          <w:rFonts w:ascii="Calibri" w:hAnsi="Calibri" w:cs="Calibri"/>
          <w:sz w:val="20"/>
        </w:rPr>
      </w:pPr>
    </w:p>
    <w:p w14:paraId="7058C3F0" w14:textId="62C60962" w:rsidR="00DC77B3" w:rsidRPr="00DC77B3" w:rsidRDefault="00DC77B3" w:rsidP="00DC77B3">
      <w:pPr>
        <w:spacing w:after="0" w:line="240" w:lineRule="auto"/>
        <w:jc w:val="both"/>
        <w:rPr>
          <w:rFonts w:ascii="Calibri" w:hAnsi="Calibri" w:cs="Calibri"/>
          <w:sz w:val="20"/>
        </w:rPr>
      </w:pPr>
      <w:r w:rsidRPr="00DC77B3">
        <w:rPr>
          <w:rFonts w:ascii="Calibri" w:hAnsi="Calibri" w:cs="Calibri"/>
          <w:sz w:val="20"/>
        </w:rPr>
        <w:t xml:space="preserve">To date, the </w:t>
      </w:r>
      <w:r>
        <w:rPr>
          <w:rFonts w:ascii="Calibri" w:hAnsi="Calibri" w:cs="Calibri"/>
          <w:sz w:val="20"/>
        </w:rPr>
        <w:t>Nation</w:t>
      </w:r>
      <w:r w:rsidRPr="00DC77B3">
        <w:rPr>
          <w:rFonts w:ascii="Calibri" w:hAnsi="Calibri" w:cs="Calibri"/>
          <w:sz w:val="20"/>
        </w:rPr>
        <w:t xml:space="preserve"> has completed a risk assessment to identify hazards that may impact </w:t>
      </w:r>
      <w:r>
        <w:rPr>
          <w:rFonts w:ascii="Calibri" w:hAnsi="Calibri" w:cs="Calibri"/>
          <w:sz w:val="20"/>
        </w:rPr>
        <w:t>its Territories</w:t>
      </w:r>
      <w:r w:rsidRPr="00DC77B3">
        <w:rPr>
          <w:rFonts w:ascii="Calibri" w:hAnsi="Calibri" w:cs="Calibri"/>
          <w:sz w:val="20"/>
        </w:rPr>
        <w:t xml:space="preserve">, profiled the relevant hazards and their potential consequences, identified assets that are subject to losses or damage, and estimated the potential losses that could result from each type of hazard. The </w:t>
      </w:r>
      <w:r>
        <w:rPr>
          <w:rFonts w:ascii="Calibri" w:hAnsi="Calibri" w:cs="Calibri"/>
          <w:sz w:val="20"/>
        </w:rPr>
        <w:t>Nation has</w:t>
      </w:r>
      <w:r w:rsidRPr="00DC77B3">
        <w:rPr>
          <w:rFonts w:ascii="Calibri" w:hAnsi="Calibri" w:cs="Calibri"/>
          <w:sz w:val="20"/>
        </w:rPr>
        <w:t xml:space="preserve"> now begun the development of a hazard mitigation strategy. The strategy will include the identification of hazard mitigation goals as well as a prioritized list of actions designed to reduce losses. </w:t>
      </w:r>
      <w:r>
        <w:rPr>
          <w:rFonts w:ascii="Calibri" w:hAnsi="Calibri" w:cs="Calibri"/>
          <w:sz w:val="20"/>
        </w:rPr>
        <w:t>Two</w:t>
      </w:r>
      <w:r w:rsidRPr="00DC77B3">
        <w:rPr>
          <w:rFonts w:ascii="Calibri" w:hAnsi="Calibri" w:cs="Calibri"/>
          <w:sz w:val="20"/>
        </w:rPr>
        <w:t xml:space="preserve"> public meetings will be held in </w:t>
      </w:r>
      <w:r>
        <w:rPr>
          <w:rFonts w:ascii="Calibri" w:hAnsi="Calibri" w:cs="Calibri"/>
          <w:sz w:val="20"/>
        </w:rPr>
        <w:t>September</w:t>
      </w:r>
      <w:r w:rsidRPr="00DC77B3">
        <w:rPr>
          <w:rFonts w:ascii="Calibri" w:hAnsi="Calibri" w:cs="Calibri"/>
          <w:sz w:val="20"/>
        </w:rPr>
        <w:t>, as listed below:</w:t>
      </w:r>
    </w:p>
    <w:p w14:paraId="1861D330" w14:textId="77777777" w:rsidR="00DC77B3" w:rsidRPr="00DC77B3" w:rsidRDefault="00DC77B3" w:rsidP="00DC77B3">
      <w:pPr>
        <w:spacing w:after="0" w:line="240" w:lineRule="auto"/>
        <w:jc w:val="both"/>
        <w:rPr>
          <w:rFonts w:ascii="Calibri" w:hAnsi="Calibri" w:cs="Calibri"/>
          <w:sz w:val="20"/>
        </w:rPr>
      </w:pPr>
    </w:p>
    <w:p w14:paraId="2F26AEC8" w14:textId="0AC59C15" w:rsidR="00DC77B3" w:rsidRPr="00DC77B3" w:rsidRDefault="00C64505" w:rsidP="00DC77B3">
      <w:pPr>
        <w:pStyle w:val="ListParagraph"/>
        <w:spacing w:after="0" w:line="240" w:lineRule="auto"/>
        <w:jc w:val="both"/>
        <w:rPr>
          <w:rFonts w:ascii="Calibri" w:hAnsi="Calibri" w:cs="Calibri"/>
          <w:b/>
          <w:bCs/>
        </w:rPr>
      </w:pPr>
      <w:r>
        <w:rPr>
          <w:rFonts w:ascii="Calibri" w:hAnsi="Calibri" w:cs="Calibri"/>
          <w:b/>
          <w:bCs/>
        </w:rPr>
        <w:t>Risk Assessment and Mitigation Strategy Workshop</w:t>
      </w:r>
      <w:r w:rsidR="00FA42D3">
        <w:rPr>
          <w:rFonts w:ascii="Calibri" w:hAnsi="Calibri" w:cs="Calibri"/>
          <w:b/>
          <w:bCs/>
        </w:rPr>
        <w:t xml:space="preserve"> #1</w:t>
      </w:r>
    </w:p>
    <w:p w14:paraId="7A0BFE01" w14:textId="7FF234B0" w:rsidR="00DC77B3" w:rsidRPr="00DC77B3" w:rsidRDefault="00C64505" w:rsidP="00DC77B3">
      <w:pPr>
        <w:pStyle w:val="ListParagraph"/>
        <w:spacing w:after="0" w:line="240" w:lineRule="auto"/>
        <w:jc w:val="both"/>
        <w:rPr>
          <w:rFonts w:ascii="Calibri" w:hAnsi="Calibri" w:cs="Calibri"/>
          <w:b/>
          <w:bCs/>
        </w:rPr>
      </w:pPr>
      <w:r>
        <w:rPr>
          <w:rFonts w:ascii="Calibri" w:hAnsi="Calibri" w:cs="Calibri"/>
          <w:b/>
          <w:bCs/>
        </w:rPr>
        <w:t>Tue</w:t>
      </w:r>
      <w:r w:rsidR="00DC77B3" w:rsidRPr="00DC77B3">
        <w:rPr>
          <w:rFonts w:ascii="Calibri" w:hAnsi="Calibri" w:cs="Calibri"/>
          <w:b/>
          <w:bCs/>
        </w:rPr>
        <w:t xml:space="preserve">sday, </w:t>
      </w:r>
      <w:r>
        <w:rPr>
          <w:rFonts w:ascii="Calibri" w:hAnsi="Calibri" w:cs="Calibri"/>
          <w:b/>
          <w:bCs/>
        </w:rPr>
        <w:t>September 23</w:t>
      </w:r>
      <w:r w:rsidR="00DC77B3" w:rsidRPr="00DC77B3">
        <w:rPr>
          <w:rFonts w:ascii="Calibri" w:hAnsi="Calibri" w:cs="Calibri"/>
          <w:b/>
          <w:bCs/>
        </w:rPr>
        <w:t xml:space="preserve"> at </w:t>
      </w:r>
      <w:r>
        <w:rPr>
          <w:rFonts w:ascii="Calibri" w:hAnsi="Calibri" w:cs="Calibri"/>
          <w:b/>
          <w:bCs/>
        </w:rPr>
        <w:t>12:3</w:t>
      </w:r>
      <w:r w:rsidR="00DC77B3" w:rsidRPr="00DC77B3">
        <w:rPr>
          <w:rFonts w:ascii="Calibri" w:hAnsi="Calibri" w:cs="Calibri"/>
          <w:b/>
          <w:bCs/>
        </w:rPr>
        <w:t xml:space="preserve">0 PM – </w:t>
      </w:r>
      <w:r>
        <w:rPr>
          <w:rFonts w:ascii="Calibri" w:hAnsi="Calibri" w:cs="Calibri"/>
          <w:b/>
          <w:bCs/>
        </w:rPr>
        <w:t>2:3</w:t>
      </w:r>
      <w:r w:rsidR="00DC77B3" w:rsidRPr="00DC77B3">
        <w:rPr>
          <w:rFonts w:ascii="Calibri" w:hAnsi="Calibri" w:cs="Calibri"/>
          <w:b/>
          <w:bCs/>
        </w:rPr>
        <w:t>0 PM</w:t>
      </w:r>
    </w:p>
    <w:p w14:paraId="52E0F65A" w14:textId="77777777" w:rsidR="0058466D" w:rsidRDefault="0058466D" w:rsidP="0058466D">
      <w:pPr>
        <w:pStyle w:val="ListParagraph"/>
        <w:spacing w:after="0" w:line="240" w:lineRule="auto"/>
        <w:jc w:val="both"/>
        <w:rPr>
          <w:rFonts w:ascii="Calibri" w:hAnsi="Calibri" w:cs="Calibri"/>
        </w:rPr>
      </w:pPr>
      <w:r>
        <w:rPr>
          <w:rFonts w:ascii="Calibri" w:hAnsi="Calibri" w:cs="Calibri"/>
        </w:rPr>
        <w:t>Allegany</w:t>
      </w:r>
      <w:r w:rsidRPr="00C64505">
        <w:rPr>
          <w:rFonts w:ascii="Calibri" w:hAnsi="Calibri" w:cs="Calibri"/>
        </w:rPr>
        <w:t xml:space="preserve"> Community Center</w:t>
      </w:r>
    </w:p>
    <w:p w14:paraId="1B57B85C" w14:textId="77777777" w:rsidR="0058466D" w:rsidRPr="00C64505" w:rsidRDefault="0058466D" w:rsidP="0058466D">
      <w:pPr>
        <w:pStyle w:val="ListParagraph"/>
        <w:spacing w:after="0" w:line="240" w:lineRule="auto"/>
        <w:jc w:val="both"/>
        <w:rPr>
          <w:rFonts w:ascii="Calibri" w:hAnsi="Calibri" w:cs="Calibri"/>
        </w:rPr>
      </w:pPr>
      <w:r w:rsidRPr="00C64505">
        <w:rPr>
          <w:rFonts w:ascii="Calibri" w:hAnsi="Calibri" w:cs="Calibri"/>
        </w:rPr>
        <w:t>3677 Administration Drive</w:t>
      </w:r>
      <w:r>
        <w:rPr>
          <w:rFonts w:ascii="Calibri" w:hAnsi="Calibri" w:cs="Calibri"/>
        </w:rPr>
        <w:t>,</w:t>
      </w:r>
    </w:p>
    <w:p w14:paraId="0F4856D9" w14:textId="77777777" w:rsidR="0058466D" w:rsidRPr="00DC77B3" w:rsidRDefault="0058466D" w:rsidP="0058466D">
      <w:pPr>
        <w:pStyle w:val="ListParagraph"/>
        <w:spacing w:after="0" w:line="240" w:lineRule="auto"/>
        <w:jc w:val="both"/>
        <w:rPr>
          <w:rFonts w:ascii="Calibri" w:hAnsi="Calibri" w:cs="Calibri"/>
        </w:rPr>
      </w:pPr>
      <w:r w:rsidRPr="00C64505">
        <w:rPr>
          <w:rFonts w:ascii="Calibri" w:hAnsi="Calibri" w:cs="Calibri"/>
        </w:rPr>
        <w:t>Salamanca, NY 14779</w:t>
      </w:r>
    </w:p>
    <w:p w14:paraId="7C905D8D" w14:textId="77777777" w:rsidR="00DC77B3" w:rsidRPr="00DC77B3" w:rsidRDefault="00DC77B3" w:rsidP="00DC77B3">
      <w:pPr>
        <w:spacing w:after="0" w:line="240" w:lineRule="auto"/>
        <w:jc w:val="both"/>
        <w:rPr>
          <w:rFonts w:ascii="Calibri" w:hAnsi="Calibri" w:cs="Calibri"/>
        </w:rPr>
      </w:pPr>
    </w:p>
    <w:p w14:paraId="1AB8821E" w14:textId="52BE97A4" w:rsidR="00C64505" w:rsidRDefault="00C64505" w:rsidP="00DC77B3">
      <w:pPr>
        <w:pStyle w:val="ListParagraph"/>
        <w:spacing w:after="0" w:line="240" w:lineRule="auto"/>
        <w:jc w:val="both"/>
        <w:rPr>
          <w:rFonts w:ascii="Calibri" w:hAnsi="Calibri" w:cs="Calibri"/>
          <w:b/>
          <w:bCs/>
        </w:rPr>
      </w:pPr>
      <w:r w:rsidRPr="00C64505">
        <w:rPr>
          <w:rFonts w:ascii="Calibri" w:hAnsi="Calibri" w:cs="Calibri"/>
          <w:b/>
          <w:bCs/>
        </w:rPr>
        <w:t>Risk Assessment and Mitigation Strategy Workshop</w:t>
      </w:r>
      <w:r w:rsidR="00FA42D3">
        <w:rPr>
          <w:rFonts w:ascii="Calibri" w:hAnsi="Calibri" w:cs="Calibri"/>
          <w:b/>
          <w:bCs/>
        </w:rPr>
        <w:t xml:space="preserve"> #2</w:t>
      </w:r>
    </w:p>
    <w:p w14:paraId="7D9C0CFE" w14:textId="3F053E48" w:rsidR="00DC77B3" w:rsidRDefault="00DC77B3" w:rsidP="00DC77B3">
      <w:pPr>
        <w:pStyle w:val="ListParagraph"/>
        <w:spacing w:after="0" w:line="240" w:lineRule="auto"/>
        <w:jc w:val="both"/>
        <w:rPr>
          <w:rFonts w:ascii="Calibri" w:hAnsi="Calibri" w:cs="Calibri"/>
          <w:b/>
          <w:bCs/>
        </w:rPr>
      </w:pPr>
      <w:r w:rsidRPr="00DC77B3">
        <w:rPr>
          <w:rFonts w:ascii="Calibri" w:hAnsi="Calibri" w:cs="Calibri"/>
          <w:b/>
          <w:bCs/>
        </w:rPr>
        <w:t xml:space="preserve">Wednesday, </w:t>
      </w:r>
      <w:r w:rsidR="00C64505">
        <w:rPr>
          <w:rFonts w:ascii="Calibri" w:hAnsi="Calibri" w:cs="Calibri"/>
          <w:b/>
          <w:bCs/>
        </w:rPr>
        <w:t>September 24</w:t>
      </w:r>
      <w:r w:rsidRPr="00DC77B3">
        <w:rPr>
          <w:rFonts w:ascii="Calibri" w:hAnsi="Calibri" w:cs="Calibri"/>
          <w:b/>
          <w:bCs/>
        </w:rPr>
        <w:t xml:space="preserve"> at 6:</w:t>
      </w:r>
      <w:r w:rsidR="00C64505">
        <w:rPr>
          <w:rFonts w:ascii="Calibri" w:hAnsi="Calibri" w:cs="Calibri"/>
          <w:b/>
          <w:bCs/>
        </w:rPr>
        <w:t>3</w:t>
      </w:r>
      <w:r w:rsidRPr="00DC77B3">
        <w:rPr>
          <w:rFonts w:ascii="Calibri" w:hAnsi="Calibri" w:cs="Calibri"/>
          <w:b/>
          <w:bCs/>
        </w:rPr>
        <w:t xml:space="preserve">0 PM – </w:t>
      </w:r>
      <w:r w:rsidR="00C64505">
        <w:rPr>
          <w:rFonts w:ascii="Calibri" w:hAnsi="Calibri" w:cs="Calibri"/>
          <w:b/>
          <w:bCs/>
        </w:rPr>
        <w:t>8</w:t>
      </w:r>
      <w:r w:rsidRPr="00DC77B3">
        <w:rPr>
          <w:rFonts w:ascii="Calibri" w:hAnsi="Calibri" w:cs="Calibri"/>
          <w:b/>
          <w:bCs/>
        </w:rPr>
        <w:t>:</w:t>
      </w:r>
      <w:r w:rsidR="00C64505">
        <w:rPr>
          <w:rFonts w:ascii="Calibri" w:hAnsi="Calibri" w:cs="Calibri"/>
          <w:b/>
          <w:bCs/>
        </w:rPr>
        <w:t>3</w:t>
      </w:r>
      <w:r w:rsidRPr="00DC77B3">
        <w:rPr>
          <w:rFonts w:ascii="Calibri" w:hAnsi="Calibri" w:cs="Calibri"/>
          <w:b/>
          <w:bCs/>
        </w:rPr>
        <w:t>0 PM</w:t>
      </w:r>
    </w:p>
    <w:p w14:paraId="3C3CB95D" w14:textId="77777777" w:rsidR="0058466D" w:rsidRDefault="0058466D" w:rsidP="0058466D">
      <w:pPr>
        <w:pStyle w:val="ListParagraph"/>
        <w:spacing w:after="0" w:line="240" w:lineRule="auto"/>
        <w:jc w:val="both"/>
        <w:rPr>
          <w:rFonts w:ascii="Calibri" w:hAnsi="Calibri" w:cs="Calibri"/>
        </w:rPr>
      </w:pPr>
      <w:r w:rsidRPr="00C64505">
        <w:rPr>
          <w:rFonts w:ascii="Calibri" w:hAnsi="Calibri" w:cs="Calibri"/>
        </w:rPr>
        <w:t>Cattaraugus Community Center</w:t>
      </w:r>
    </w:p>
    <w:p w14:paraId="00A00812" w14:textId="77777777" w:rsidR="0058466D" w:rsidRPr="00C64505" w:rsidRDefault="0058466D" w:rsidP="0058466D">
      <w:pPr>
        <w:pStyle w:val="ListParagraph"/>
        <w:spacing w:after="0" w:line="240" w:lineRule="auto"/>
        <w:jc w:val="both"/>
        <w:rPr>
          <w:rFonts w:ascii="Calibri" w:hAnsi="Calibri" w:cs="Calibri"/>
        </w:rPr>
      </w:pPr>
      <w:r w:rsidRPr="00C64505">
        <w:rPr>
          <w:rFonts w:ascii="Calibri" w:hAnsi="Calibri" w:cs="Calibri"/>
        </w:rPr>
        <w:t>12767 Route 438</w:t>
      </w:r>
      <w:r>
        <w:rPr>
          <w:rFonts w:ascii="Calibri" w:hAnsi="Calibri" w:cs="Calibri"/>
        </w:rPr>
        <w:t>,</w:t>
      </w:r>
    </w:p>
    <w:p w14:paraId="16624181" w14:textId="77777777" w:rsidR="0058466D" w:rsidRPr="00DC77B3" w:rsidRDefault="0058466D" w:rsidP="0058466D">
      <w:pPr>
        <w:pStyle w:val="ListParagraph"/>
        <w:spacing w:after="0" w:line="240" w:lineRule="auto"/>
        <w:jc w:val="both"/>
        <w:rPr>
          <w:rFonts w:ascii="Calibri" w:hAnsi="Calibri" w:cs="Calibri"/>
        </w:rPr>
      </w:pPr>
      <w:r w:rsidRPr="00C64505">
        <w:rPr>
          <w:rFonts w:ascii="Calibri" w:hAnsi="Calibri" w:cs="Calibri"/>
        </w:rPr>
        <w:t>Irving, NY 14081</w:t>
      </w:r>
    </w:p>
    <w:p w14:paraId="5273B7FF" w14:textId="77777777" w:rsidR="00DC77B3" w:rsidRPr="00DC77B3" w:rsidRDefault="00DC77B3" w:rsidP="00DC77B3">
      <w:pPr>
        <w:spacing w:after="0" w:line="240" w:lineRule="auto"/>
        <w:jc w:val="both"/>
        <w:rPr>
          <w:rFonts w:ascii="Calibri" w:hAnsi="Calibri" w:cs="Calibri"/>
        </w:rPr>
      </w:pPr>
    </w:p>
    <w:p w14:paraId="18774A13" w14:textId="77777777" w:rsidR="00C64505" w:rsidRPr="00C64505" w:rsidRDefault="00C64505" w:rsidP="00C64505">
      <w:pPr>
        <w:spacing w:after="0" w:line="240" w:lineRule="auto"/>
        <w:jc w:val="both"/>
        <w:rPr>
          <w:rFonts w:ascii="Calibri" w:hAnsi="Calibri" w:cs="Calibri"/>
          <w:sz w:val="20"/>
        </w:rPr>
      </w:pPr>
      <w:r w:rsidRPr="00C64505">
        <w:rPr>
          <w:rFonts w:ascii="Calibri" w:hAnsi="Calibri" w:cs="Calibri"/>
          <w:sz w:val="20"/>
        </w:rPr>
        <w:t xml:space="preserve">The Nation is asking its members to contribute to the planning process by taking a survey. This survey is designed to gather information from around the Nation to help us better coordinate activities and reduce the risk of injury or property damage. These questions are for information-gathering only and responses will be shared with Nation and federal entities for planning purposes only. To access the public survey, please visit </w:t>
      </w:r>
      <w:hyperlink r:id="rId5" w:history="1">
        <w:r w:rsidRPr="00C64505">
          <w:rPr>
            <w:rStyle w:val="Hyperlink"/>
            <w:rFonts w:ascii="Calibri" w:hAnsi="Calibri" w:cs="Calibri"/>
            <w:sz w:val="20"/>
          </w:rPr>
          <w:t>https://forms.office.com/r/ceE0CE2tSu</w:t>
        </w:r>
      </w:hyperlink>
      <w:r w:rsidRPr="00C64505">
        <w:rPr>
          <w:rFonts w:ascii="Calibri" w:hAnsi="Calibri" w:cs="Calibri"/>
          <w:sz w:val="20"/>
        </w:rPr>
        <w:t xml:space="preserve">. </w:t>
      </w:r>
    </w:p>
    <w:p w14:paraId="3361775F" w14:textId="77777777" w:rsidR="00C64505" w:rsidRPr="00C64505" w:rsidRDefault="00C64505" w:rsidP="00C64505">
      <w:pPr>
        <w:spacing w:after="0" w:line="240" w:lineRule="auto"/>
        <w:jc w:val="both"/>
        <w:rPr>
          <w:rFonts w:ascii="Calibri" w:hAnsi="Calibri" w:cs="Calibri"/>
          <w:sz w:val="20"/>
        </w:rPr>
      </w:pPr>
    </w:p>
    <w:p w14:paraId="3D2D4164" w14:textId="77777777" w:rsidR="00C64505" w:rsidRPr="00C64505" w:rsidRDefault="00C64505" w:rsidP="00C64505">
      <w:pPr>
        <w:spacing w:after="0" w:line="240" w:lineRule="auto"/>
        <w:jc w:val="both"/>
        <w:rPr>
          <w:rFonts w:ascii="Calibri" w:hAnsi="Calibri" w:cs="Calibri"/>
          <w:sz w:val="20"/>
        </w:rPr>
      </w:pPr>
      <w:r w:rsidRPr="00C64505">
        <w:rPr>
          <w:rFonts w:ascii="Calibri" w:hAnsi="Calibri" w:cs="Calibri"/>
          <w:sz w:val="20"/>
        </w:rPr>
        <w:t>The update of this plan allows the Nation and its territories to continue to be eligible for future pre-disaster mitigation funding from FEMA. Example of grant-eligible projects include home acquisitions or elevations – to either remove houses located in the floodplain to generate open space and increase flood storage or to raise their first floor above the FEMA base flood elevation – and local flood control measures.</w:t>
      </w:r>
    </w:p>
    <w:p w14:paraId="0CC3D121" w14:textId="77777777" w:rsidR="00DC77B3" w:rsidRPr="00DC77B3" w:rsidRDefault="00DC77B3" w:rsidP="00DC77B3">
      <w:pPr>
        <w:spacing w:after="0" w:line="240" w:lineRule="auto"/>
        <w:jc w:val="both"/>
        <w:rPr>
          <w:rFonts w:ascii="Calibri" w:hAnsi="Calibri" w:cs="Calibri"/>
          <w:sz w:val="20"/>
          <w:highlight w:val="yellow"/>
        </w:rPr>
      </w:pPr>
    </w:p>
    <w:p w14:paraId="13919630" w14:textId="77777777" w:rsidR="00DC77B3" w:rsidRPr="00DC77B3" w:rsidRDefault="00DC77B3" w:rsidP="00FA42D3">
      <w:pPr>
        <w:spacing w:after="0" w:line="240" w:lineRule="auto"/>
        <w:jc w:val="both"/>
        <w:rPr>
          <w:rFonts w:ascii="Calibri" w:hAnsi="Calibri" w:cs="Calibri"/>
          <w:sz w:val="20"/>
        </w:rPr>
      </w:pPr>
    </w:p>
    <w:p w14:paraId="533B61A3" w14:textId="77777777" w:rsidR="00DC77B3" w:rsidRPr="00DC77B3" w:rsidRDefault="00DC77B3" w:rsidP="00DC77B3">
      <w:pPr>
        <w:spacing w:after="0" w:line="240" w:lineRule="auto"/>
        <w:jc w:val="both"/>
        <w:rPr>
          <w:rFonts w:ascii="Calibri" w:hAnsi="Calibri" w:cs="Calibri"/>
          <w:sz w:val="20"/>
        </w:rPr>
      </w:pPr>
      <w:r w:rsidRPr="00DC77B3">
        <w:rPr>
          <w:rFonts w:ascii="Calibri" w:hAnsi="Calibri" w:cs="Calibri"/>
          <w:sz w:val="20"/>
        </w:rPr>
        <w:t xml:space="preserve"># # #  </w:t>
      </w:r>
    </w:p>
    <w:p w14:paraId="6931F8DA" w14:textId="77777777" w:rsidR="00F8565B" w:rsidRPr="00DC77B3" w:rsidRDefault="00F8565B">
      <w:pPr>
        <w:rPr>
          <w:rFonts w:ascii="Calibri" w:hAnsi="Calibri" w:cs="Calibri"/>
          <w:sz w:val="20"/>
        </w:rPr>
      </w:pPr>
    </w:p>
    <w:sectPr w:rsidR="00F8565B" w:rsidRPr="00DC7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95394"/>
    <w:multiLevelType w:val="hybridMultilevel"/>
    <w:tmpl w:val="1216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44829"/>
    <w:multiLevelType w:val="hybridMultilevel"/>
    <w:tmpl w:val="04EAE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765466">
    <w:abstractNumId w:val="0"/>
  </w:num>
  <w:num w:numId="2" w16cid:durableId="1657222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B3"/>
    <w:rsid w:val="000264E4"/>
    <w:rsid w:val="00042358"/>
    <w:rsid w:val="00065B32"/>
    <w:rsid w:val="00087A3E"/>
    <w:rsid w:val="000A0052"/>
    <w:rsid w:val="000B6265"/>
    <w:rsid w:val="00110360"/>
    <w:rsid w:val="00115675"/>
    <w:rsid w:val="0012762C"/>
    <w:rsid w:val="001412A9"/>
    <w:rsid w:val="00182D6B"/>
    <w:rsid w:val="00194BBB"/>
    <w:rsid w:val="001B798B"/>
    <w:rsid w:val="001E4CB7"/>
    <w:rsid w:val="00237C01"/>
    <w:rsid w:val="00255028"/>
    <w:rsid w:val="002A72E7"/>
    <w:rsid w:val="002E29A3"/>
    <w:rsid w:val="002E4FC7"/>
    <w:rsid w:val="002F7721"/>
    <w:rsid w:val="00332814"/>
    <w:rsid w:val="00346EDC"/>
    <w:rsid w:val="003D58EB"/>
    <w:rsid w:val="003E2A52"/>
    <w:rsid w:val="00420426"/>
    <w:rsid w:val="00426B31"/>
    <w:rsid w:val="00452E8E"/>
    <w:rsid w:val="004534EA"/>
    <w:rsid w:val="004A00A7"/>
    <w:rsid w:val="00511F47"/>
    <w:rsid w:val="00512D9E"/>
    <w:rsid w:val="00520625"/>
    <w:rsid w:val="00550F97"/>
    <w:rsid w:val="00565AE1"/>
    <w:rsid w:val="0058466D"/>
    <w:rsid w:val="005C02EE"/>
    <w:rsid w:val="005C6903"/>
    <w:rsid w:val="0061589B"/>
    <w:rsid w:val="006257DB"/>
    <w:rsid w:val="00683927"/>
    <w:rsid w:val="00690852"/>
    <w:rsid w:val="006D1106"/>
    <w:rsid w:val="006E0963"/>
    <w:rsid w:val="0070399A"/>
    <w:rsid w:val="00707621"/>
    <w:rsid w:val="00731F61"/>
    <w:rsid w:val="00754706"/>
    <w:rsid w:val="007A43EC"/>
    <w:rsid w:val="007A63C4"/>
    <w:rsid w:val="007E4630"/>
    <w:rsid w:val="00805AA7"/>
    <w:rsid w:val="00815E12"/>
    <w:rsid w:val="00816384"/>
    <w:rsid w:val="00843C5A"/>
    <w:rsid w:val="008450BB"/>
    <w:rsid w:val="008635E8"/>
    <w:rsid w:val="00867A39"/>
    <w:rsid w:val="00870BFA"/>
    <w:rsid w:val="008C7173"/>
    <w:rsid w:val="0092342B"/>
    <w:rsid w:val="0092395F"/>
    <w:rsid w:val="00972107"/>
    <w:rsid w:val="009A42C4"/>
    <w:rsid w:val="009A5354"/>
    <w:rsid w:val="009C423D"/>
    <w:rsid w:val="009C6CB2"/>
    <w:rsid w:val="00A00FD8"/>
    <w:rsid w:val="00A64186"/>
    <w:rsid w:val="00A810C3"/>
    <w:rsid w:val="00A95148"/>
    <w:rsid w:val="00A95B41"/>
    <w:rsid w:val="00AC6A7C"/>
    <w:rsid w:val="00AD5047"/>
    <w:rsid w:val="00B71175"/>
    <w:rsid w:val="00BC2278"/>
    <w:rsid w:val="00C24F9F"/>
    <w:rsid w:val="00C51628"/>
    <w:rsid w:val="00C54999"/>
    <w:rsid w:val="00C64505"/>
    <w:rsid w:val="00CC7D33"/>
    <w:rsid w:val="00CD2C13"/>
    <w:rsid w:val="00CF1C6A"/>
    <w:rsid w:val="00D34FE7"/>
    <w:rsid w:val="00D50659"/>
    <w:rsid w:val="00D704C2"/>
    <w:rsid w:val="00D8119D"/>
    <w:rsid w:val="00D9465C"/>
    <w:rsid w:val="00DB04E5"/>
    <w:rsid w:val="00DC77B3"/>
    <w:rsid w:val="00E066CD"/>
    <w:rsid w:val="00E13DBE"/>
    <w:rsid w:val="00E158F4"/>
    <w:rsid w:val="00E23D12"/>
    <w:rsid w:val="00E24ECF"/>
    <w:rsid w:val="00E44E38"/>
    <w:rsid w:val="00E462E4"/>
    <w:rsid w:val="00E82B64"/>
    <w:rsid w:val="00EA7DA6"/>
    <w:rsid w:val="00EB70F7"/>
    <w:rsid w:val="00EC3FB2"/>
    <w:rsid w:val="00ED1C72"/>
    <w:rsid w:val="00EE52CF"/>
    <w:rsid w:val="00EF4D05"/>
    <w:rsid w:val="00F14F07"/>
    <w:rsid w:val="00F25EB5"/>
    <w:rsid w:val="00F44CCC"/>
    <w:rsid w:val="00F569CC"/>
    <w:rsid w:val="00F8565B"/>
    <w:rsid w:val="00F85937"/>
    <w:rsid w:val="00FA42D3"/>
    <w:rsid w:val="00FB65E3"/>
    <w:rsid w:val="00FD04A6"/>
    <w:rsid w:val="00FD7891"/>
    <w:rsid w:val="00FE2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F7EF4"/>
  <w15:chartTrackingRefBased/>
  <w15:docId w15:val="{C748F460-38EA-45E0-9FF5-F630EABB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7B3"/>
    <w:pPr>
      <w:spacing w:line="259" w:lineRule="auto"/>
    </w:pPr>
    <w:rPr>
      <w:rFonts w:cs="Arial"/>
      <w:color w:val="000000" w:themeColor="text1"/>
      <w:kern w:val="0"/>
      <w:sz w:val="21"/>
      <w:szCs w:val="20"/>
      <w14:ligatures w14:val="none"/>
    </w:rPr>
  </w:style>
  <w:style w:type="paragraph" w:styleId="Heading1">
    <w:name w:val="heading 1"/>
    <w:basedOn w:val="Normal"/>
    <w:next w:val="Normal"/>
    <w:link w:val="Heading1Char"/>
    <w:uiPriority w:val="9"/>
    <w:qFormat/>
    <w:rsid w:val="00DC77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7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7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7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7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7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7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7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7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7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7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7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7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7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7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7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7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7B3"/>
    <w:rPr>
      <w:rFonts w:eastAsiaTheme="majorEastAsia" w:cstheme="majorBidi"/>
      <w:color w:val="272727" w:themeColor="text1" w:themeTint="D8"/>
    </w:rPr>
  </w:style>
  <w:style w:type="paragraph" w:styleId="Title">
    <w:name w:val="Title"/>
    <w:basedOn w:val="Normal"/>
    <w:next w:val="Normal"/>
    <w:link w:val="TitleChar"/>
    <w:uiPriority w:val="10"/>
    <w:qFormat/>
    <w:rsid w:val="00DC77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7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7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7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7B3"/>
    <w:pPr>
      <w:spacing w:before="160"/>
      <w:jc w:val="center"/>
    </w:pPr>
    <w:rPr>
      <w:i/>
      <w:iCs/>
      <w:color w:val="404040" w:themeColor="text1" w:themeTint="BF"/>
    </w:rPr>
  </w:style>
  <w:style w:type="character" w:customStyle="1" w:styleId="QuoteChar">
    <w:name w:val="Quote Char"/>
    <w:basedOn w:val="DefaultParagraphFont"/>
    <w:link w:val="Quote"/>
    <w:uiPriority w:val="29"/>
    <w:rsid w:val="00DC77B3"/>
    <w:rPr>
      <w:i/>
      <w:iCs/>
      <w:color w:val="404040" w:themeColor="text1" w:themeTint="BF"/>
    </w:rPr>
  </w:style>
  <w:style w:type="paragraph" w:styleId="ListParagraph">
    <w:name w:val="List Paragraph"/>
    <w:basedOn w:val="Normal"/>
    <w:uiPriority w:val="34"/>
    <w:qFormat/>
    <w:rsid w:val="00DC77B3"/>
    <w:pPr>
      <w:ind w:left="720"/>
      <w:contextualSpacing/>
    </w:pPr>
  </w:style>
  <w:style w:type="character" w:styleId="IntenseEmphasis">
    <w:name w:val="Intense Emphasis"/>
    <w:basedOn w:val="DefaultParagraphFont"/>
    <w:uiPriority w:val="21"/>
    <w:qFormat/>
    <w:rsid w:val="00DC77B3"/>
    <w:rPr>
      <w:i/>
      <w:iCs/>
      <w:color w:val="0F4761" w:themeColor="accent1" w:themeShade="BF"/>
    </w:rPr>
  </w:style>
  <w:style w:type="paragraph" w:styleId="IntenseQuote">
    <w:name w:val="Intense Quote"/>
    <w:basedOn w:val="Normal"/>
    <w:next w:val="Normal"/>
    <w:link w:val="IntenseQuoteChar"/>
    <w:uiPriority w:val="30"/>
    <w:qFormat/>
    <w:rsid w:val="00DC7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7B3"/>
    <w:rPr>
      <w:i/>
      <w:iCs/>
      <w:color w:val="0F4761" w:themeColor="accent1" w:themeShade="BF"/>
    </w:rPr>
  </w:style>
  <w:style w:type="character" w:styleId="IntenseReference">
    <w:name w:val="Intense Reference"/>
    <w:basedOn w:val="DefaultParagraphFont"/>
    <w:uiPriority w:val="32"/>
    <w:qFormat/>
    <w:rsid w:val="00DC77B3"/>
    <w:rPr>
      <w:b/>
      <w:bCs/>
      <w:smallCaps/>
      <w:color w:val="0F4761" w:themeColor="accent1" w:themeShade="BF"/>
      <w:spacing w:val="5"/>
    </w:rPr>
  </w:style>
  <w:style w:type="character" w:styleId="Hyperlink">
    <w:name w:val="Hyperlink"/>
    <w:basedOn w:val="DefaultParagraphFont"/>
    <w:uiPriority w:val="99"/>
    <w:unhideWhenUsed/>
    <w:rsid w:val="00DC77B3"/>
    <w:rPr>
      <w:color w:val="467886" w:themeColor="hyperlink"/>
      <w:u w:val="single"/>
    </w:rPr>
  </w:style>
  <w:style w:type="character" w:styleId="UnresolvedMention">
    <w:name w:val="Unresolved Mention"/>
    <w:basedOn w:val="DefaultParagraphFont"/>
    <w:uiPriority w:val="99"/>
    <w:semiHidden/>
    <w:unhideWhenUsed/>
    <w:rsid w:val="00C64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r/ceE0CE2tS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Tetra Tech Inc.</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Stokes, Jessica1</dc:creator>
  <cp:keywords/>
  <dc:description/>
  <cp:lastModifiedBy>Stokes, Jessica1</cp:lastModifiedBy>
  <cp:revision>3</cp:revision>
  <dcterms:created xsi:type="dcterms:W3CDTF">2025-08-05T15:15:00Z</dcterms:created>
  <dcterms:modified xsi:type="dcterms:W3CDTF">2025-08-07T19:33:00Z</dcterms:modified>
</cp:coreProperties>
</file>